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70D9" w:rsidP="003D427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D427A" w:rsidRPr="003D427A">
              <w:rPr>
                <w:rFonts w:asciiTheme="majorHAnsi" w:hAnsiTheme="majorHAnsi" w:cs="Arial"/>
                <w:b/>
                <w:sz w:val="18"/>
                <w:szCs w:val="18"/>
              </w:rPr>
              <w:t>Korozija i zaštita materijala</w:t>
            </w:r>
            <w:r w:rsidR="003D427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D427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D427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D427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D427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D7C56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3D427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3D427A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70D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C80D42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C80D42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BB1D6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520AE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976B49">
              <w:rPr>
                <w:rFonts w:asciiTheme="majorHAnsi" w:hAnsiTheme="majorHAnsi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70D9" w:rsidP="003D427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3D427A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Sedmični broj kontakt sati i ukupno </w:t>
            </w:r>
            <w:r w:rsidR="007E15C9">
              <w:rPr>
                <w:rFonts w:asciiTheme="majorHAnsi" w:hAnsiTheme="majorHAnsi" w:cs="Arial"/>
                <w:b/>
                <w:sz w:val="20"/>
                <w:szCs w:val="20"/>
              </w:rPr>
              <w:t xml:space="preserve">studentsko radno opterećenje na </w:t>
            </w: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3D427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D427A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BB1D6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1D68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:rsidTr="003F0F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BB1D6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9347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BB1D6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1D68">
              <w:rPr>
                <w:rFonts w:asciiTheme="majorHAnsi" w:hAnsiTheme="majorHAnsi"/>
                <w:b/>
                <w:sz w:val="18"/>
                <w:szCs w:val="18"/>
              </w:rPr>
              <w:t>56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3D427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D427A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BB1D6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1D68">
              <w:rPr>
                <w:rFonts w:asciiTheme="majorHAnsi" w:hAnsiTheme="majorHAnsi" w:cs="Arial"/>
                <w:b/>
                <w:sz w:val="18"/>
                <w:szCs w:val="18"/>
              </w:rPr>
              <w:t>89,75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7B5F51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7B5F51" w:rsidRPr="00B96B4F" w:rsidRDefault="007B5F51" w:rsidP="003D427A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7B5F51" w:rsidRPr="00B96B4F" w:rsidRDefault="007B5F51" w:rsidP="003D427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7B5F51" w:rsidRPr="00B96B4F" w:rsidRDefault="007B5F51" w:rsidP="003D427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7B5F51" w:rsidRPr="00B96B4F" w:rsidRDefault="007B5F51" w:rsidP="003D427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7B5F51" w:rsidRPr="00B96B4F" w:rsidRDefault="007B5F51" w:rsidP="003D427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7B5F51" w:rsidRPr="00B96B4F" w:rsidRDefault="007B5F51" w:rsidP="003D427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7B5F51" w:rsidRPr="00B96B4F" w:rsidTr="003F0F4F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7B5F51" w:rsidRPr="00B96B4F" w:rsidRDefault="007B5F51" w:rsidP="007B5F5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FC54DC">
              <w:rPr>
                <w:rFonts w:asciiTheme="majorHAnsi" w:hAnsiTheme="majorHAnsi" w:cs="Arial"/>
                <w:b/>
                <w:sz w:val="18"/>
                <w:szCs w:val="18"/>
              </w:rPr>
              <w:t>Drugi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D070D9" w:rsidP="0009347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5F51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9347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7B5F51" w:rsidP="003D427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D070D9" w:rsidP="003D427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0AE1">
              <w:rPr>
                <w:rFonts w:asciiTheme="majorHAnsi" w:hAnsiTheme="majorHAnsi" w:cs="Arial"/>
                <w:b/>
                <w:sz w:val="18"/>
                <w:szCs w:val="18"/>
              </w:rPr>
              <w:t xml:space="preserve"> 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BB1D6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</w:t>
            </w:r>
            <w:r w:rsidR="00BB1D68">
              <w:rPr>
                <w:rFonts w:asciiTheme="majorHAnsi" w:hAnsiTheme="majorHAnsi" w:cs="Arial"/>
                <w:b/>
                <w:sz w:val="18"/>
                <w:szCs w:val="18"/>
              </w:rPr>
              <w:t>/Hemija, usmjerenje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:Primijenjena hemija, Edukacija u hemiji,Hem.okoline i kontr.kvaliteta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70D9" w:rsidP="003A1A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520AE1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Dr.sc. </w:t>
            </w:r>
            <w:r w:rsidR="003A1A25">
              <w:rPr>
                <w:rFonts w:asciiTheme="majorHAnsi" w:hAnsiTheme="majorHAnsi" w:cs="Arial"/>
                <w:b/>
                <w:sz w:val="18"/>
                <w:szCs w:val="18"/>
              </w:rPr>
              <w:t>Indira Šestan, vanr. prof.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3D427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D427A" w:rsidRPr="003D427A">
              <w:rPr>
                <w:rFonts w:asciiTheme="majorHAnsi" w:hAnsiTheme="majorHAnsi" w:cs="Arial"/>
                <w:b/>
                <w:sz w:val="18"/>
                <w:szCs w:val="18"/>
              </w:rPr>
              <w:t>Studenti trebaju da steknu osnove teoretskih znanja o korozionim procesima, metodama ispitivanja i značaju zaštite o korozionih razaranja u industrijskim uslovima i građevinarstvu.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D427A" w:rsidRPr="003D427A" w:rsidRDefault="00D070D9" w:rsidP="003D427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D427A" w:rsidRPr="003D427A">
              <w:rPr>
                <w:rFonts w:asciiTheme="majorHAnsi" w:hAnsiTheme="majorHAnsi" w:cs="Arial"/>
                <w:b/>
                <w:sz w:val="18"/>
                <w:szCs w:val="18"/>
              </w:rPr>
              <w:t>Usvajanje teoretskih znanja i zakonitosti koje objašnjavaju fenomene korozionih procesa</w:t>
            </w:r>
          </w:p>
          <w:p w:rsidR="00CB72ED" w:rsidRPr="00B96B4F" w:rsidRDefault="003D427A" w:rsidP="003D427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Pr="003D427A">
              <w:rPr>
                <w:rFonts w:asciiTheme="majorHAnsi" w:hAnsiTheme="majorHAnsi" w:cs="Arial"/>
                <w:b/>
                <w:sz w:val="18"/>
                <w:szCs w:val="18"/>
              </w:rPr>
              <w:t xml:space="preserve">ticanje  praktičnih znanja neophodnih za karakterizaciju korozionih procesa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D427A" w:rsidRPr="003D427A" w:rsidRDefault="00D070D9" w:rsidP="003D427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D427A" w:rsidRPr="003D427A">
              <w:rPr>
                <w:rFonts w:asciiTheme="majorHAnsi" w:hAnsiTheme="majorHAnsi" w:cs="Arial"/>
                <w:b/>
                <w:sz w:val="18"/>
                <w:szCs w:val="18"/>
              </w:rPr>
              <w:t xml:space="preserve">Korozija, vrste korozije termodinamsko tumačenje; brzina korozije ; </w:t>
            </w:r>
          </w:p>
          <w:p w:rsidR="003D427A" w:rsidRPr="003D427A" w:rsidRDefault="003D427A" w:rsidP="003D427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D427A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Hemijska korozija; Metode ispitivanja korozionih procesa:elektrohemijske metode, druge standardizirane metode; </w:t>
            </w:r>
          </w:p>
          <w:p w:rsidR="00CB72ED" w:rsidRPr="00B96B4F" w:rsidRDefault="003D427A" w:rsidP="003D427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D427A">
              <w:rPr>
                <w:rFonts w:asciiTheme="majorHAnsi" w:hAnsiTheme="majorHAnsi" w:cs="Arial"/>
                <w:b/>
                <w:sz w:val="18"/>
                <w:szCs w:val="18"/>
              </w:rPr>
              <w:t>Metode sprečavanja korozije- inhibitori korozije; Metode sprečavanja korozije: zaštitne prevlake, anodna i katodna zaštita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73133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D427A" w:rsidRPr="003D427A">
              <w:rPr>
                <w:rFonts w:asciiTheme="majorHAnsi" w:hAnsiTheme="majorHAnsi" w:cs="Arial"/>
                <w:b/>
                <w:sz w:val="18"/>
                <w:szCs w:val="18"/>
              </w:rPr>
              <w:t>Predavanja, samostalni seminarski radovi, konsultacije</w:t>
            </w:r>
            <w:r w:rsidR="0073133D">
              <w:rPr>
                <w:rFonts w:asciiTheme="majorHAnsi" w:hAnsiTheme="majorHAnsi" w:cs="Arial"/>
                <w:b/>
                <w:sz w:val="18"/>
                <w:szCs w:val="18"/>
              </w:rPr>
              <w:t>, posjete industriji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D427A" w:rsidRPr="003D427A" w:rsidRDefault="00D070D9" w:rsidP="003D427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D427A" w:rsidRPr="003D427A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Metode provjere znanja: </w:t>
            </w:r>
          </w:p>
          <w:p w:rsidR="003D427A" w:rsidRPr="003D427A" w:rsidRDefault="003D427A" w:rsidP="003D427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D427A">
              <w:rPr>
                <w:rFonts w:asciiTheme="majorHAnsi" w:hAnsiTheme="majorHAnsi" w:cs="Arial"/>
                <w:b/>
                <w:sz w:val="18"/>
                <w:szCs w:val="18"/>
              </w:rPr>
              <w:t xml:space="preserve">* Izrada seminarskih radova, koji obuhvataju određenu tematsku cjelinu,u skladu sa sadržajem predmeta. </w:t>
            </w:r>
          </w:p>
          <w:p w:rsidR="003D427A" w:rsidRPr="003D427A" w:rsidRDefault="003D427A" w:rsidP="003D427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D427A">
              <w:rPr>
                <w:rFonts w:asciiTheme="majorHAnsi" w:hAnsiTheme="majorHAnsi" w:cs="Arial"/>
                <w:b/>
                <w:sz w:val="18"/>
                <w:szCs w:val="18"/>
              </w:rPr>
              <w:t xml:space="preserve">* Testovi- polažu se dva parcijalna ispita,koji obuhvataju pitanja teoretskog dijela gradiva. </w:t>
            </w:r>
          </w:p>
          <w:p w:rsidR="00CB72ED" w:rsidRPr="00B96B4F" w:rsidRDefault="003D427A" w:rsidP="003D427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D427A">
              <w:rPr>
                <w:rFonts w:asciiTheme="majorHAnsi" w:hAnsiTheme="majorHAnsi" w:cs="Arial"/>
                <w:b/>
                <w:sz w:val="18"/>
                <w:szCs w:val="18"/>
              </w:rPr>
              <w:t>* Završni ispit- Studenti imaju mogućnost da na završnom ispitu polažu gradivo parcijalnih ispita,ukoliko su nezadovoljni uspjehom, ili da na završnom ispitu polažu ispit integralno.Ispit se polaže pismeno i usmeno.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658CA" w:rsidRPr="009658CA" w:rsidRDefault="00D070D9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658CA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9658CA" w:rsidRPr="009658CA">
              <w:rPr>
                <w:rFonts w:asciiTheme="majorHAnsi" w:hAnsiTheme="majorHAnsi" w:cs="Arial"/>
                <w:b/>
                <w:sz w:val="18"/>
                <w:szCs w:val="18"/>
              </w:rPr>
              <w:t>spit je pismeni (Test I i II) i usmeni (završni).</w:t>
            </w:r>
          </w:p>
          <w:p w:rsidR="009658CA" w:rsidRP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>Ocjena ispita se formira na osnovu kriterija predstavljenih u tabeli</w:t>
            </w:r>
          </w:p>
          <w:p w:rsidR="009658CA" w:rsidRP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>Provjera znanja - kriteriji</w:t>
            </w:r>
          </w:p>
          <w:p w:rsidR="009658CA" w:rsidRP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Maksimalan broj bodova                       </w:t>
            </w:r>
          </w:p>
          <w:p w:rsidR="009658CA" w:rsidRP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 xml:space="preserve">Urednost pohađanja nastave              5                                                        </w:t>
            </w:r>
          </w:p>
          <w:p w:rsidR="009658CA" w:rsidRP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 xml:space="preserve">Kolokviji                                                10                                                        </w:t>
            </w:r>
          </w:p>
          <w:p w:rsidR="009658CA" w:rsidRP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  tokom kursa:                         40                                                       </w:t>
            </w:r>
          </w:p>
          <w:p w:rsidR="009658CA" w:rsidRP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(usmeni)                         45                                                       </w:t>
            </w:r>
          </w:p>
          <w:p w:rsid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>U k u p n o                                             100                         min. 55</w:t>
            </w:r>
          </w:p>
          <w:p w:rsidR="00C839B6" w:rsidRPr="009658CA" w:rsidRDefault="00C839B6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58CA" w:rsidRP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>Osvojen broj bodova  Ocjena (BiH)  (ECTS ocjena)</w:t>
            </w:r>
          </w:p>
          <w:p w:rsidR="009658CA" w:rsidRP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>&lt; 55,00                                            5             F</w:t>
            </w:r>
          </w:p>
          <w:p w:rsidR="009658CA" w:rsidRP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>55,0 – 64,0                                     6             E</w:t>
            </w:r>
          </w:p>
          <w:p w:rsidR="009658CA" w:rsidRP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>65,0 – 74,0                                     7             D</w:t>
            </w:r>
          </w:p>
          <w:p w:rsidR="009658CA" w:rsidRP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>75,0 – 84,0                                     8             C</w:t>
            </w:r>
          </w:p>
          <w:p w:rsidR="009658CA" w:rsidRPr="009658CA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>85,0 – 94,0                                     9             B</w:t>
            </w:r>
          </w:p>
          <w:p w:rsidR="00CB72ED" w:rsidRPr="00B96B4F" w:rsidRDefault="009658CA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 xml:space="preserve">95,0 – 100    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658CA" w:rsidRDefault="00D070D9" w:rsidP="009658CA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658CA" w:rsidRPr="009658CA">
              <w:rPr>
                <w:rFonts w:asciiTheme="majorHAnsi" w:hAnsiTheme="majorHAnsi" w:cs="Arial"/>
                <w:b/>
                <w:sz w:val="18"/>
                <w:szCs w:val="18"/>
              </w:rPr>
              <w:t>I. Esih, Osnove površinske zaštite, Fakultet strojarstva i brodogradnje, Zagreb, (2003)</w:t>
            </w:r>
          </w:p>
          <w:p w:rsidR="009658CA" w:rsidRPr="009658CA" w:rsidRDefault="009658CA" w:rsidP="009658CA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>E.McCafferty, Introduction to Corrosion Science, Springer, New York, 2010.</w:t>
            </w:r>
          </w:p>
          <w:p w:rsidR="00CB72ED" w:rsidRPr="00B96B4F" w:rsidRDefault="009658CA" w:rsidP="009658CA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58CA">
              <w:rPr>
                <w:rFonts w:asciiTheme="majorHAnsi" w:hAnsiTheme="majorHAnsi" w:cs="Arial"/>
                <w:b/>
                <w:sz w:val="18"/>
                <w:szCs w:val="18"/>
              </w:rPr>
              <w:t>I. Esih, Z. Dugi, Tehnologija zaštite od korozije, Školska knjiga Zagreb, (1989).</w:t>
            </w:r>
            <w:r w:rsidR="00371A1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9658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1A1E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A1D6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093473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8A1D63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093473">
              <w:rPr>
                <w:rFonts w:asciiTheme="majorHAnsi" w:hAnsiTheme="majorHAnsi" w:cs="Arial"/>
                <w:b/>
                <w:sz w:val="18"/>
                <w:szCs w:val="18"/>
              </w:rPr>
              <w:t>/202</w:t>
            </w:r>
            <w:r w:rsidR="008A1D63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D427A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3D427A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3D427A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8A1D63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8A1D63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8A1D63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:rsidTr="003F0F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D42" w:rsidRDefault="00C80D42">
      <w:pPr>
        <w:spacing w:line="240" w:lineRule="auto"/>
      </w:pPr>
      <w:r>
        <w:separator/>
      </w:r>
    </w:p>
  </w:endnote>
  <w:endnote w:type="continuationSeparator" w:id="0">
    <w:p w:rsidR="00C80D42" w:rsidRDefault="00C80D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3D427A">
      <w:trPr>
        <w:trHeight w:val="445"/>
      </w:trPr>
      <w:tc>
        <w:tcPr>
          <w:tcW w:w="1470" w:type="dxa"/>
          <w:tcMar>
            <w:top w:w="28" w:type="dxa"/>
          </w:tcMar>
        </w:tcPr>
        <w:p w:rsidR="003D427A" w:rsidRDefault="003D427A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A1D63">
            <w:rPr>
              <w:rFonts w:ascii="Cambria" w:hAnsi="Cambria" w:cs="Calibri"/>
              <w:noProof/>
              <w:sz w:val="16"/>
              <w:szCs w:val="16"/>
            </w:rPr>
            <w:t>12.3.2026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3D427A" w:rsidRDefault="003D427A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3D427A" w:rsidRDefault="003D427A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3D427A" w:rsidRDefault="003D427A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3D427A" w:rsidRDefault="003D427A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3D427A" w:rsidRDefault="003D427A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3D427A" w:rsidRDefault="003D427A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A1D63">
            <w:rPr>
              <w:rFonts w:ascii="Cambria" w:hAnsi="Cambria" w:cs="Calibri"/>
              <w:noProof/>
              <w:sz w:val="16"/>
              <w:szCs w:val="16"/>
            </w:rPr>
            <w:t>1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A1D63">
            <w:rPr>
              <w:rFonts w:ascii="Cambria" w:hAnsi="Cambria" w:cs="Calibri"/>
              <w:noProof/>
              <w:sz w:val="16"/>
              <w:szCs w:val="16"/>
            </w:rPr>
            <w:t>3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3D427A" w:rsidRDefault="003D427A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D42" w:rsidRDefault="00C80D42">
      <w:pPr>
        <w:spacing w:after="0"/>
      </w:pPr>
      <w:r>
        <w:separator/>
      </w:r>
    </w:p>
  </w:footnote>
  <w:footnote w:type="continuationSeparator" w:id="0">
    <w:p w:rsidR="00C80D42" w:rsidRDefault="00C80D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27A" w:rsidRDefault="003D427A">
    <w:pPr>
      <w:pStyle w:val="Header"/>
    </w:pPr>
  </w:p>
  <w:p w:rsidR="003D427A" w:rsidRDefault="003D42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2717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93473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E608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0F62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2D63"/>
    <w:rsid w:val="00263142"/>
    <w:rsid w:val="00264B55"/>
    <w:rsid w:val="00271F2A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1A1E"/>
    <w:rsid w:val="00374531"/>
    <w:rsid w:val="00375FDE"/>
    <w:rsid w:val="00376A9C"/>
    <w:rsid w:val="00382F61"/>
    <w:rsid w:val="003842BC"/>
    <w:rsid w:val="003A053B"/>
    <w:rsid w:val="003A1A25"/>
    <w:rsid w:val="003A7CC0"/>
    <w:rsid w:val="003B7E2A"/>
    <w:rsid w:val="003C540A"/>
    <w:rsid w:val="003D1554"/>
    <w:rsid w:val="003D2A22"/>
    <w:rsid w:val="003D427A"/>
    <w:rsid w:val="003D57E1"/>
    <w:rsid w:val="003D60DC"/>
    <w:rsid w:val="003D6D79"/>
    <w:rsid w:val="003E0A70"/>
    <w:rsid w:val="003E3A6B"/>
    <w:rsid w:val="003F0F4F"/>
    <w:rsid w:val="003F31D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04421"/>
    <w:rsid w:val="00513852"/>
    <w:rsid w:val="00513EFB"/>
    <w:rsid w:val="005173B1"/>
    <w:rsid w:val="00520AE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5BD6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5F4B2B"/>
    <w:rsid w:val="00612005"/>
    <w:rsid w:val="00616D57"/>
    <w:rsid w:val="00620875"/>
    <w:rsid w:val="006228F2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0379F"/>
    <w:rsid w:val="00724077"/>
    <w:rsid w:val="00726A6B"/>
    <w:rsid w:val="0073133D"/>
    <w:rsid w:val="00732054"/>
    <w:rsid w:val="007322C4"/>
    <w:rsid w:val="00736FAD"/>
    <w:rsid w:val="00740742"/>
    <w:rsid w:val="00750AEB"/>
    <w:rsid w:val="00751605"/>
    <w:rsid w:val="00751E25"/>
    <w:rsid w:val="00755879"/>
    <w:rsid w:val="0075766A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30E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1D63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D7C56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8CA"/>
    <w:rsid w:val="0096591F"/>
    <w:rsid w:val="00965ECC"/>
    <w:rsid w:val="00966BC4"/>
    <w:rsid w:val="00971EFD"/>
    <w:rsid w:val="00972824"/>
    <w:rsid w:val="009737A8"/>
    <w:rsid w:val="00976AAD"/>
    <w:rsid w:val="00976B49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0EA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1D68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6457"/>
    <w:rsid w:val="00C47AF3"/>
    <w:rsid w:val="00C527F6"/>
    <w:rsid w:val="00C52CEA"/>
    <w:rsid w:val="00C53A44"/>
    <w:rsid w:val="00C55AD1"/>
    <w:rsid w:val="00C661AF"/>
    <w:rsid w:val="00C73174"/>
    <w:rsid w:val="00C752CD"/>
    <w:rsid w:val="00C7743A"/>
    <w:rsid w:val="00C80D42"/>
    <w:rsid w:val="00C829C1"/>
    <w:rsid w:val="00C839B6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0650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06A6C9-BF8C-4D97-9E61-77444C7C0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65255-3EA8-43CE-9BF0-8A2D6F570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2026-03-05T09:35:00Z</dcterms:created>
  <dcterms:modified xsi:type="dcterms:W3CDTF">2026-03-12T08:52:00Z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